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DE" w:rsidRDefault="00C70AB0">
      <w:pPr>
        <w:spacing w:after="960"/>
        <w:ind w:right="-709"/>
        <w:rPr>
          <w:rFonts w:ascii="Arial" w:hAnsi="Arial" w:cs="Arial"/>
          <w:color w:val="999999"/>
          <w:sz w:val="22"/>
        </w:rPr>
      </w:pPr>
      <w:r>
        <w:rPr>
          <w:rFonts w:ascii="Arial" w:hAnsi="Arial"/>
          <w:noProof/>
          <w:sz w:val="32"/>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-228600</wp:posOffset>
            </wp:positionV>
            <wp:extent cx="905510" cy="1303655"/>
            <wp:effectExtent l="0" t="0" r="889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DE">
        <w:rPr>
          <w:rFonts w:ascii="Arial" w:hAnsi="Arial"/>
          <w:sz w:val="32"/>
        </w:rPr>
        <w:t>Esby Vandværk Andelsselskab</w:t>
      </w:r>
    </w:p>
    <w:tbl>
      <w:tblPr>
        <w:tblW w:w="0" w:type="auto"/>
        <w:tblLayout w:type="fixed"/>
        <w:tblCellMar>
          <w:left w:w="70" w:type="dxa"/>
          <w:right w:w="70" w:type="dxa"/>
        </w:tblCellMar>
        <w:tblLook w:val="0000" w:firstRow="0" w:lastRow="0" w:firstColumn="0" w:lastColumn="0" w:noHBand="0" w:noVBand="0"/>
      </w:tblPr>
      <w:tblGrid>
        <w:gridCol w:w="5173"/>
        <w:gridCol w:w="4678"/>
      </w:tblGrid>
      <w:tr w:rsidR="00C719DE" w:rsidTr="008F6998">
        <w:trPr>
          <w:trHeight w:hRule="exact" w:val="149"/>
        </w:trPr>
        <w:tc>
          <w:tcPr>
            <w:tcW w:w="5173" w:type="dxa"/>
          </w:tcPr>
          <w:p w:rsidR="00B46395" w:rsidRPr="008F6998" w:rsidRDefault="00B46395">
            <w:pPr>
              <w:pStyle w:val="Brevtekst"/>
            </w:pPr>
          </w:p>
        </w:tc>
        <w:tc>
          <w:tcPr>
            <w:tcW w:w="4678" w:type="dxa"/>
          </w:tcPr>
          <w:p w:rsidR="00C719DE" w:rsidRDefault="00C719DE">
            <w:pPr>
              <w:pStyle w:val="Brevtekst"/>
            </w:pPr>
          </w:p>
        </w:tc>
      </w:tr>
    </w:tbl>
    <w:p w:rsidR="00C719DE" w:rsidRPr="00965996" w:rsidRDefault="00C719DE">
      <w:pPr>
        <w:pStyle w:val="Overskrift2"/>
        <w:ind w:left="0"/>
        <w:rPr>
          <w:rFonts w:asciiTheme="minorHAnsi" w:hAnsiTheme="minorHAnsi"/>
          <w:sz w:val="22"/>
          <w:szCs w:val="22"/>
        </w:rPr>
      </w:pPr>
      <w:r w:rsidRPr="00965996">
        <w:rPr>
          <w:rFonts w:asciiTheme="minorHAnsi" w:hAnsiTheme="minorHAnsi"/>
          <w:sz w:val="22"/>
          <w:szCs w:val="22"/>
        </w:rPr>
        <w:t>Esby V</w:t>
      </w:r>
      <w:r w:rsidR="008F6998" w:rsidRPr="00965996">
        <w:rPr>
          <w:rFonts w:asciiTheme="minorHAnsi" w:hAnsiTheme="minorHAnsi"/>
          <w:sz w:val="22"/>
          <w:szCs w:val="22"/>
        </w:rPr>
        <w:t>andværk Andelsselskab afholdte</w:t>
      </w:r>
      <w:r w:rsidRPr="00965996">
        <w:rPr>
          <w:rFonts w:asciiTheme="minorHAnsi" w:hAnsiTheme="minorHAnsi"/>
          <w:sz w:val="22"/>
          <w:szCs w:val="22"/>
        </w:rPr>
        <w:t xml:space="preserve"> ordinær generalforsamling</w:t>
      </w:r>
    </w:p>
    <w:p w:rsidR="00C719DE" w:rsidRPr="00965996" w:rsidRDefault="00C719DE">
      <w:pPr>
        <w:ind w:left="567"/>
        <w:rPr>
          <w:rFonts w:asciiTheme="minorHAnsi" w:hAnsiTheme="minorHAnsi"/>
          <w:sz w:val="22"/>
          <w:szCs w:val="22"/>
        </w:rPr>
      </w:pPr>
    </w:p>
    <w:p w:rsidR="00C719DE" w:rsidRPr="00965996" w:rsidRDefault="00F27302">
      <w:pPr>
        <w:jc w:val="center"/>
        <w:rPr>
          <w:rFonts w:asciiTheme="minorHAnsi" w:hAnsiTheme="minorHAnsi"/>
          <w:sz w:val="22"/>
          <w:szCs w:val="22"/>
        </w:rPr>
      </w:pPr>
      <w:r w:rsidRPr="00965996">
        <w:rPr>
          <w:rFonts w:asciiTheme="minorHAnsi" w:hAnsiTheme="minorHAnsi"/>
          <w:sz w:val="22"/>
          <w:szCs w:val="22"/>
        </w:rPr>
        <w:t>Lørdag den 1</w:t>
      </w:r>
      <w:r w:rsidR="00672DE8" w:rsidRPr="00965996">
        <w:rPr>
          <w:rFonts w:asciiTheme="minorHAnsi" w:hAnsiTheme="minorHAnsi"/>
          <w:sz w:val="22"/>
          <w:szCs w:val="22"/>
        </w:rPr>
        <w:t>7</w:t>
      </w:r>
      <w:r w:rsidR="00C719DE" w:rsidRPr="00965996">
        <w:rPr>
          <w:rFonts w:asciiTheme="minorHAnsi" w:hAnsiTheme="minorHAnsi"/>
          <w:sz w:val="22"/>
          <w:szCs w:val="22"/>
        </w:rPr>
        <w:t xml:space="preserve">. </w:t>
      </w:r>
      <w:r w:rsidR="00672DE8" w:rsidRPr="00965996">
        <w:rPr>
          <w:rFonts w:asciiTheme="minorHAnsi" w:hAnsiTheme="minorHAnsi"/>
          <w:sz w:val="22"/>
          <w:szCs w:val="22"/>
        </w:rPr>
        <w:t>maj 2014</w:t>
      </w:r>
      <w:r w:rsidR="00C719DE" w:rsidRPr="00965996">
        <w:rPr>
          <w:rFonts w:asciiTheme="minorHAnsi" w:hAnsiTheme="minorHAnsi"/>
          <w:sz w:val="22"/>
          <w:szCs w:val="22"/>
        </w:rPr>
        <w:t xml:space="preserve"> på </w:t>
      </w:r>
      <w:r w:rsidR="00672DE8" w:rsidRPr="00965996">
        <w:rPr>
          <w:rFonts w:asciiTheme="minorHAnsi" w:hAnsiTheme="minorHAnsi"/>
          <w:sz w:val="22"/>
          <w:szCs w:val="22"/>
        </w:rPr>
        <w:t>Tinghulen, Knebel</w:t>
      </w:r>
      <w:r w:rsidR="00C719DE" w:rsidRPr="00965996">
        <w:rPr>
          <w:rFonts w:asciiTheme="minorHAnsi" w:hAnsiTheme="minorHAnsi"/>
          <w:sz w:val="22"/>
          <w:szCs w:val="22"/>
        </w:rPr>
        <w:t xml:space="preserve"> kl. 15.00</w:t>
      </w:r>
    </w:p>
    <w:p w:rsidR="00C719DE" w:rsidRPr="00965996" w:rsidRDefault="00C719DE">
      <w:pPr>
        <w:ind w:left="567"/>
        <w:jc w:val="center"/>
        <w:rPr>
          <w:rFonts w:asciiTheme="minorHAnsi" w:hAnsiTheme="minorHAnsi"/>
          <w:b/>
          <w:sz w:val="22"/>
          <w:szCs w:val="22"/>
          <w:u w:val="single"/>
        </w:rPr>
      </w:pPr>
    </w:p>
    <w:p w:rsidR="00C719DE" w:rsidRPr="00965996" w:rsidRDefault="00C719DE">
      <w:pPr>
        <w:ind w:left="567"/>
        <w:rPr>
          <w:rFonts w:asciiTheme="minorHAnsi" w:hAnsiTheme="minorHAnsi"/>
          <w:sz w:val="22"/>
          <w:szCs w:val="22"/>
        </w:rPr>
      </w:pPr>
      <w:r w:rsidRPr="00965996">
        <w:rPr>
          <w:rFonts w:asciiTheme="minorHAnsi" w:hAnsiTheme="minorHAnsi"/>
          <w:sz w:val="22"/>
          <w:szCs w:val="22"/>
          <w:u w:val="single"/>
        </w:rPr>
        <w:t>Med følgende dagsorden:</w:t>
      </w:r>
    </w:p>
    <w:p w:rsidR="00C719DE" w:rsidRPr="00965996" w:rsidRDefault="00C719DE">
      <w:pPr>
        <w:ind w:left="567"/>
        <w:rPr>
          <w:rFonts w:asciiTheme="minorHAnsi" w:hAnsiTheme="minorHAnsi"/>
          <w:sz w:val="22"/>
          <w:szCs w:val="22"/>
        </w:rPr>
      </w:pPr>
    </w:p>
    <w:p w:rsidR="00C719DE" w:rsidRPr="00965996" w:rsidRDefault="00C719DE">
      <w:pPr>
        <w:numPr>
          <w:ilvl w:val="0"/>
          <w:numId w:val="1"/>
        </w:numPr>
        <w:ind w:left="567" w:firstLine="0"/>
        <w:rPr>
          <w:rFonts w:asciiTheme="minorHAnsi" w:hAnsiTheme="minorHAnsi"/>
          <w:sz w:val="22"/>
          <w:szCs w:val="22"/>
        </w:rPr>
      </w:pPr>
      <w:r w:rsidRPr="00965996">
        <w:rPr>
          <w:rFonts w:asciiTheme="minorHAnsi" w:hAnsiTheme="minorHAnsi"/>
          <w:sz w:val="22"/>
          <w:szCs w:val="22"/>
        </w:rPr>
        <w:tab/>
        <w:t>Valg af dirigent</w:t>
      </w:r>
    </w:p>
    <w:p w:rsidR="00C719DE" w:rsidRPr="00965996" w:rsidRDefault="00C719DE">
      <w:pPr>
        <w:numPr>
          <w:ilvl w:val="0"/>
          <w:numId w:val="1"/>
        </w:numPr>
        <w:ind w:left="567" w:firstLine="0"/>
        <w:rPr>
          <w:rFonts w:asciiTheme="minorHAnsi" w:hAnsiTheme="minorHAnsi"/>
          <w:sz w:val="22"/>
          <w:szCs w:val="22"/>
        </w:rPr>
      </w:pPr>
      <w:r w:rsidRPr="00965996">
        <w:rPr>
          <w:rFonts w:asciiTheme="minorHAnsi" w:hAnsiTheme="minorHAnsi"/>
          <w:sz w:val="22"/>
          <w:szCs w:val="22"/>
        </w:rPr>
        <w:tab/>
        <w:t>Beretning om det forløbne år</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Det reviderede regnskab forelægges til godkendelse</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Budget for det kommende år fremlægges</w:t>
      </w:r>
    </w:p>
    <w:p w:rsidR="00C719DE" w:rsidRPr="00965996" w:rsidRDefault="00C719DE">
      <w:pPr>
        <w:numPr>
          <w:ilvl w:val="12"/>
          <w:numId w:val="0"/>
        </w:numPr>
        <w:ind w:left="567"/>
        <w:rPr>
          <w:rFonts w:asciiTheme="minorHAnsi" w:hAnsiTheme="minorHAnsi"/>
          <w:sz w:val="22"/>
          <w:szCs w:val="22"/>
        </w:rPr>
      </w:pPr>
      <w:r w:rsidRPr="00965996">
        <w:rPr>
          <w:rFonts w:asciiTheme="minorHAnsi" w:hAnsiTheme="minorHAnsi"/>
          <w:sz w:val="22"/>
          <w:szCs w:val="22"/>
        </w:rPr>
        <w:t xml:space="preserve">    </w:t>
      </w:r>
      <w:r w:rsidRPr="00965996">
        <w:rPr>
          <w:rFonts w:asciiTheme="minorHAnsi" w:hAnsiTheme="minorHAnsi"/>
          <w:sz w:val="22"/>
          <w:szCs w:val="22"/>
        </w:rPr>
        <w:tab/>
      </w:r>
      <w:r w:rsidRPr="00965996">
        <w:rPr>
          <w:rFonts w:asciiTheme="minorHAnsi" w:hAnsiTheme="minorHAnsi"/>
          <w:sz w:val="22"/>
          <w:szCs w:val="22"/>
        </w:rPr>
        <w:tab/>
        <w:t xml:space="preserve">- godkendelse af </w:t>
      </w:r>
      <w:r w:rsidR="002044AE">
        <w:rPr>
          <w:rFonts w:asciiTheme="minorHAnsi" w:hAnsiTheme="minorHAnsi"/>
          <w:sz w:val="22"/>
          <w:szCs w:val="22"/>
        </w:rPr>
        <w:t>Takstblad 2014</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r>
      <w:r w:rsidR="00F27302" w:rsidRPr="00965996">
        <w:rPr>
          <w:rFonts w:asciiTheme="minorHAnsi" w:hAnsiTheme="minorHAnsi"/>
          <w:sz w:val="22"/>
          <w:szCs w:val="22"/>
        </w:rPr>
        <w:t>Helgenæsvand</w:t>
      </w:r>
      <w:r w:rsidRPr="00965996">
        <w:rPr>
          <w:rFonts w:asciiTheme="minorHAnsi" w:hAnsiTheme="minorHAnsi"/>
          <w:sz w:val="22"/>
          <w:szCs w:val="22"/>
        </w:rPr>
        <w:t xml:space="preserve"> - orientering</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Valg af bestyrelsesmedlemmer</w:t>
      </w:r>
    </w:p>
    <w:p w:rsidR="00C719DE" w:rsidRPr="00965996" w:rsidRDefault="00C719DE">
      <w:pPr>
        <w:numPr>
          <w:ilvl w:val="12"/>
          <w:numId w:val="0"/>
        </w:numPr>
        <w:ind w:left="567"/>
        <w:rPr>
          <w:rFonts w:asciiTheme="minorHAnsi" w:hAnsiTheme="minorHAnsi"/>
          <w:sz w:val="22"/>
          <w:szCs w:val="22"/>
        </w:rPr>
      </w:pPr>
      <w:r w:rsidRPr="00965996">
        <w:rPr>
          <w:rFonts w:asciiTheme="minorHAnsi" w:hAnsiTheme="minorHAnsi"/>
          <w:sz w:val="22"/>
          <w:szCs w:val="22"/>
        </w:rPr>
        <w:tab/>
      </w:r>
      <w:r w:rsidRPr="00965996">
        <w:rPr>
          <w:rFonts w:asciiTheme="minorHAnsi" w:hAnsiTheme="minorHAnsi"/>
          <w:sz w:val="22"/>
          <w:szCs w:val="22"/>
        </w:rPr>
        <w:tab/>
        <w:t>Afgår efter tur:</w:t>
      </w:r>
    </w:p>
    <w:p w:rsidR="00C719DE" w:rsidRPr="00965996" w:rsidRDefault="00C719DE">
      <w:pPr>
        <w:numPr>
          <w:ilvl w:val="12"/>
          <w:numId w:val="0"/>
        </w:numPr>
        <w:ind w:left="567"/>
        <w:rPr>
          <w:rFonts w:asciiTheme="minorHAnsi" w:hAnsiTheme="minorHAnsi"/>
          <w:sz w:val="22"/>
          <w:szCs w:val="22"/>
        </w:rPr>
      </w:pPr>
      <w:r w:rsidRPr="00965996">
        <w:rPr>
          <w:rFonts w:asciiTheme="minorHAnsi" w:hAnsiTheme="minorHAnsi"/>
          <w:sz w:val="22"/>
          <w:szCs w:val="22"/>
        </w:rPr>
        <w:tab/>
      </w:r>
      <w:r w:rsidRPr="00965996">
        <w:rPr>
          <w:rFonts w:asciiTheme="minorHAnsi" w:hAnsiTheme="minorHAnsi"/>
          <w:sz w:val="22"/>
          <w:szCs w:val="22"/>
        </w:rPr>
        <w:tab/>
        <w:t>Christen Jacobsen</w:t>
      </w:r>
    </w:p>
    <w:p w:rsidR="00C719DE" w:rsidRPr="00965996" w:rsidRDefault="00B46395" w:rsidP="00B46395">
      <w:pPr>
        <w:numPr>
          <w:ilvl w:val="12"/>
          <w:numId w:val="0"/>
        </w:numPr>
        <w:ind w:left="567"/>
        <w:rPr>
          <w:rFonts w:asciiTheme="minorHAnsi" w:hAnsiTheme="minorHAnsi"/>
          <w:sz w:val="22"/>
          <w:szCs w:val="22"/>
        </w:rPr>
      </w:pPr>
      <w:r w:rsidRPr="00965996">
        <w:rPr>
          <w:rFonts w:asciiTheme="minorHAnsi" w:hAnsiTheme="minorHAnsi"/>
          <w:sz w:val="22"/>
          <w:szCs w:val="22"/>
        </w:rPr>
        <w:tab/>
      </w:r>
      <w:r w:rsidRPr="00965996">
        <w:rPr>
          <w:rFonts w:asciiTheme="minorHAnsi" w:hAnsiTheme="minorHAnsi"/>
          <w:sz w:val="22"/>
          <w:szCs w:val="22"/>
        </w:rPr>
        <w:tab/>
        <w:t>Bente Carlsen</w:t>
      </w:r>
      <w:r w:rsidR="007A2299" w:rsidRPr="00965996">
        <w:rPr>
          <w:rFonts w:asciiTheme="minorHAnsi" w:hAnsiTheme="minorHAnsi"/>
          <w:sz w:val="22"/>
          <w:szCs w:val="22"/>
        </w:rPr>
        <w:t xml:space="preserve"> </w:t>
      </w:r>
      <w:r w:rsidR="00C719DE" w:rsidRPr="00965996">
        <w:rPr>
          <w:rFonts w:asciiTheme="minorHAnsi" w:hAnsiTheme="minorHAnsi"/>
          <w:sz w:val="22"/>
          <w:szCs w:val="22"/>
        </w:rPr>
        <w:tab/>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Valg af suppleant</w:t>
      </w:r>
    </w:p>
    <w:p w:rsidR="00C719DE" w:rsidRPr="00965996" w:rsidRDefault="00C719DE">
      <w:pPr>
        <w:ind w:left="567"/>
        <w:rPr>
          <w:rFonts w:asciiTheme="minorHAnsi" w:hAnsiTheme="minorHAnsi"/>
          <w:sz w:val="22"/>
          <w:szCs w:val="22"/>
        </w:rPr>
      </w:pPr>
      <w:r w:rsidRPr="00965996">
        <w:rPr>
          <w:rFonts w:asciiTheme="minorHAnsi" w:hAnsiTheme="minorHAnsi"/>
          <w:sz w:val="22"/>
          <w:szCs w:val="22"/>
        </w:rPr>
        <w:t xml:space="preserve"> </w:t>
      </w:r>
      <w:r w:rsidRPr="00965996">
        <w:rPr>
          <w:rFonts w:asciiTheme="minorHAnsi" w:hAnsiTheme="minorHAnsi"/>
          <w:sz w:val="22"/>
          <w:szCs w:val="22"/>
        </w:rPr>
        <w:tab/>
      </w:r>
      <w:r w:rsidR="00F27302" w:rsidRPr="00965996">
        <w:rPr>
          <w:rFonts w:asciiTheme="minorHAnsi" w:hAnsiTheme="minorHAnsi"/>
          <w:sz w:val="22"/>
          <w:szCs w:val="22"/>
        </w:rPr>
        <w:t>Preben Tholstrup</w:t>
      </w:r>
      <w:r w:rsidRPr="00965996">
        <w:rPr>
          <w:rFonts w:asciiTheme="minorHAnsi" w:hAnsiTheme="minorHAnsi"/>
          <w:sz w:val="22"/>
          <w:szCs w:val="22"/>
        </w:rPr>
        <w:t xml:space="preserve"> </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Valg af revisor og suppleant</w:t>
      </w:r>
    </w:p>
    <w:p w:rsidR="00C719DE" w:rsidRPr="00965996" w:rsidRDefault="00C719DE">
      <w:pPr>
        <w:ind w:left="567" w:firstLine="737"/>
        <w:rPr>
          <w:rFonts w:asciiTheme="minorHAnsi" w:hAnsiTheme="minorHAnsi"/>
          <w:sz w:val="22"/>
          <w:szCs w:val="22"/>
        </w:rPr>
      </w:pPr>
      <w:r w:rsidRPr="00965996">
        <w:rPr>
          <w:rFonts w:asciiTheme="minorHAnsi" w:hAnsiTheme="minorHAnsi"/>
          <w:sz w:val="22"/>
          <w:szCs w:val="22"/>
        </w:rPr>
        <w:t>Knud Kærgaard, kritisk revisor</w:t>
      </w:r>
    </w:p>
    <w:p w:rsidR="00C719DE" w:rsidRPr="00965996" w:rsidRDefault="00C719DE">
      <w:pPr>
        <w:ind w:left="567" w:firstLine="737"/>
        <w:rPr>
          <w:rFonts w:asciiTheme="minorHAnsi" w:hAnsiTheme="minorHAnsi"/>
          <w:sz w:val="22"/>
          <w:szCs w:val="22"/>
          <w:lang w:val="en-GB"/>
        </w:rPr>
      </w:pPr>
      <w:r w:rsidRPr="00965996">
        <w:rPr>
          <w:rFonts w:asciiTheme="minorHAnsi" w:hAnsiTheme="minorHAnsi"/>
          <w:sz w:val="22"/>
          <w:szCs w:val="22"/>
          <w:lang w:val="en-GB"/>
        </w:rPr>
        <w:t>ND-revision, statsautoriseret revisor</w:t>
      </w:r>
    </w:p>
    <w:p w:rsidR="00C719DE" w:rsidRPr="00965996" w:rsidRDefault="00672DE8">
      <w:pPr>
        <w:ind w:left="1304"/>
        <w:rPr>
          <w:rFonts w:asciiTheme="minorHAnsi" w:hAnsiTheme="minorHAnsi"/>
          <w:sz w:val="22"/>
          <w:szCs w:val="22"/>
          <w:lang w:val="en-GB"/>
        </w:rPr>
      </w:pPr>
      <w:r w:rsidRPr="00965996">
        <w:rPr>
          <w:rFonts w:asciiTheme="minorHAnsi" w:hAnsiTheme="minorHAnsi" w:cs="Arial"/>
          <w:sz w:val="22"/>
          <w:szCs w:val="22"/>
        </w:rPr>
        <w:t>Ole Elmose</w:t>
      </w:r>
      <w:r w:rsidR="00C719DE" w:rsidRPr="00965996">
        <w:rPr>
          <w:rFonts w:asciiTheme="minorHAnsi" w:hAnsiTheme="minorHAnsi"/>
          <w:sz w:val="22"/>
          <w:szCs w:val="22"/>
          <w:lang w:val="en-GB"/>
        </w:rPr>
        <w:t>,</w:t>
      </w:r>
      <w:r w:rsidR="00C719DE" w:rsidRPr="00965996">
        <w:rPr>
          <w:rFonts w:asciiTheme="minorHAnsi" w:hAnsiTheme="minorHAnsi"/>
          <w:sz w:val="22"/>
          <w:szCs w:val="22"/>
        </w:rPr>
        <w:t xml:space="preserve"> </w:t>
      </w:r>
      <w:r w:rsidRPr="00965996">
        <w:rPr>
          <w:rFonts w:asciiTheme="minorHAnsi" w:hAnsiTheme="minorHAnsi"/>
          <w:sz w:val="22"/>
          <w:szCs w:val="22"/>
        </w:rPr>
        <w:t xml:space="preserve">kritisk </w:t>
      </w:r>
      <w:r w:rsidR="00C719DE" w:rsidRPr="00965996">
        <w:rPr>
          <w:rFonts w:asciiTheme="minorHAnsi" w:hAnsiTheme="minorHAnsi"/>
          <w:sz w:val="22"/>
          <w:szCs w:val="22"/>
        </w:rPr>
        <w:t>revisor suppleant</w:t>
      </w:r>
    </w:p>
    <w:p w:rsidR="00C719DE" w:rsidRPr="00965996" w:rsidRDefault="00C719DE">
      <w:pPr>
        <w:numPr>
          <w:ilvl w:val="0"/>
          <w:numId w:val="2"/>
        </w:numPr>
        <w:ind w:left="567" w:firstLine="0"/>
        <w:rPr>
          <w:rFonts w:asciiTheme="minorHAnsi" w:hAnsiTheme="minorHAnsi"/>
          <w:sz w:val="22"/>
          <w:szCs w:val="22"/>
        </w:rPr>
      </w:pPr>
      <w:r w:rsidRPr="00965996">
        <w:rPr>
          <w:rFonts w:asciiTheme="minorHAnsi" w:hAnsiTheme="minorHAnsi"/>
          <w:sz w:val="22"/>
          <w:szCs w:val="22"/>
          <w:lang w:val="en-GB"/>
        </w:rPr>
        <w:tab/>
      </w:r>
      <w:r w:rsidRPr="00965996">
        <w:rPr>
          <w:rFonts w:asciiTheme="minorHAnsi" w:hAnsiTheme="minorHAnsi"/>
          <w:sz w:val="22"/>
          <w:szCs w:val="22"/>
        </w:rPr>
        <w:t>Behandling af indkomne forslag</w:t>
      </w:r>
    </w:p>
    <w:p w:rsidR="00C719DE" w:rsidRPr="00965996" w:rsidRDefault="00C719DE">
      <w:pPr>
        <w:numPr>
          <w:ilvl w:val="0"/>
          <w:numId w:val="2"/>
        </w:numPr>
        <w:rPr>
          <w:rFonts w:asciiTheme="minorHAnsi" w:hAnsiTheme="minorHAnsi"/>
          <w:sz w:val="22"/>
          <w:szCs w:val="22"/>
        </w:rPr>
      </w:pPr>
      <w:r w:rsidRPr="00965996">
        <w:rPr>
          <w:rFonts w:asciiTheme="minorHAnsi" w:hAnsiTheme="minorHAnsi"/>
          <w:sz w:val="22"/>
          <w:szCs w:val="22"/>
        </w:rPr>
        <w:tab/>
        <w:t>Eventuelt</w:t>
      </w:r>
    </w:p>
    <w:p w:rsidR="008F6998" w:rsidRPr="00965996" w:rsidRDefault="008F6998" w:rsidP="008F6998">
      <w:pPr>
        <w:rPr>
          <w:rFonts w:asciiTheme="minorHAnsi" w:hAnsiTheme="minorHAnsi"/>
          <w:sz w:val="22"/>
          <w:szCs w:val="22"/>
        </w:rPr>
      </w:pPr>
    </w:p>
    <w:p w:rsidR="008F6998" w:rsidRPr="00965996" w:rsidRDefault="00965996" w:rsidP="00965996">
      <w:pPr>
        <w:ind w:left="709" w:hanging="709"/>
        <w:rPr>
          <w:rFonts w:asciiTheme="minorHAnsi" w:hAnsiTheme="minorHAnsi"/>
          <w:sz w:val="22"/>
          <w:szCs w:val="22"/>
        </w:rPr>
      </w:pPr>
      <w:r>
        <w:rPr>
          <w:rFonts w:asciiTheme="minorHAnsi" w:hAnsiTheme="minorHAnsi"/>
          <w:sz w:val="22"/>
          <w:szCs w:val="22"/>
        </w:rPr>
        <w:t>Ad 1)</w:t>
      </w:r>
      <w:r>
        <w:rPr>
          <w:rFonts w:asciiTheme="minorHAnsi" w:hAnsiTheme="minorHAnsi"/>
          <w:sz w:val="22"/>
          <w:szCs w:val="22"/>
        </w:rPr>
        <w:tab/>
      </w:r>
      <w:r w:rsidR="008F6998" w:rsidRPr="00965996">
        <w:rPr>
          <w:rFonts w:asciiTheme="minorHAnsi" w:hAnsiTheme="minorHAnsi"/>
          <w:sz w:val="22"/>
          <w:szCs w:val="22"/>
        </w:rPr>
        <w:t>Knud Kærgaard blev valgt</w:t>
      </w:r>
    </w:p>
    <w:p w:rsidR="008F6998" w:rsidRPr="00965996" w:rsidRDefault="008F6998" w:rsidP="008F6998">
      <w:pPr>
        <w:rPr>
          <w:rFonts w:asciiTheme="minorHAnsi" w:hAnsiTheme="minorHAnsi"/>
          <w:sz w:val="22"/>
          <w:szCs w:val="22"/>
        </w:rPr>
      </w:pP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Ad 2) </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Årsberetning for året 2013-14.</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 xml:space="preserve">Årsberetningen vil som tidligere dække det seneste hele år </w:t>
      </w:r>
      <w:r w:rsidR="00965996" w:rsidRPr="00965996">
        <w:rPr>
          <w:rFonts w:asciiTheme="minorHAnsi" w:hAnsiTheme="minorHAnsi"/>
          <w:sz w:val="22"/>
          <w:szCs w:val="22"/>
        </w:rPr>
        <w:t>– her</w:t>
      </w:r>
      <w:r w:rsidRPr="00965996">
        <w:rPr>
          <w:rFonts w:asciiTheme="minorHAnsi" w:hAnsiTheme="minorHAnsi"/>
          <w:sz w:val="22"/>
          <w:szCs w:val="22"/>
        </w:rPr>
        <w:t xml:space="preserve"> 2013</w:t>
      </w:r>
      <w:r w:rsidR="00965996">
        <w:rPr>
          <w:rFonts w:asciiTheme="minorHAnsi" w:hAnsiTheme="minorHAnsi"/>
          <w:sz w:val="22"/>
          <w:szCs w:val="22"/>
        </w:rPr>
        <w:t xml:space="preserve"> </w:t>
      </w:r>
      <w:r w:rsidRPr="00965996">
        <w:rPr>
          <w:rFonts w:asciiTheme="minorHAnsi" w:hAnsiTheme="minorHAnsi"/>
          <w:sz w:val="22"/>
          <w:szCs w:val="22"/>
        </w:rPr>
        <w:t>-</w:t>
      </w:r>
      <w:r w:rsidR="00965996" w:rsidRPr="00965996">
        <w:rPr>
          <w:rFonts w:asciiTheme="minorHAnsi" w:hAnsiTheme="minorHAnsi"/>
          <w:sz w:val="22"/>
          <w:szCs w:val="22"/>
        </w:rPr>
        <w:t>, samt</w:t>
      </w:r>
      <w:r w:rsidRPr="00965996">
        <w:rPr>
          <w:rFonts w:asciiTheme="minorHAnsi" w:hAnsiTheme="minorHAnsi"/>
          <w:sz w:val="22"/>
          <w:szCs w:val="22"/>
        </w:rPr>
        <w:t xml:space="preserve"> for udvalgte emner perioden fra årsskiftet 2013/14 og frem til generalforsamlingen.</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Der er i året 2013 udpumpet i alt 25.081 m3 vand fra Helgenæsvand Vandværk fordelt med 12.070 m3 til Esby Vandværk og 10.731 m3 til Sletterhage Vandværk. For </w:t>
      </w:r>
      <w:r w:rsidR="00965996" w:rsidRPr="00965996">
        <w:rPr>
          <w:rFonts w:asciiTheme="minorHAnsi" w:hAnsiTheme="minorHAnsi"/>
          <w:sz w:val="22"/>
          <w:szCs w:val="22"/>
        </w:rPr>
        <w:t>Esbys</w:t>
      </w:r>
      <w:r w:rsidRPr="00965996">
        <w:rPr>
          <w:rFonts w:asciiTheme="minorHAnsi" w:hAnsiTheme="minorHAnsi"/>
          <w:sz w:val="22"/>
          <w:szCs w:val="22"/>
        </w:rPr>
        <w:t xml:space="preserve"> vedkomme</w:t>
      </w:r>
      <w:r w:rsidRPr="00965996">
        <w:rPr>
          <w:rFonts w:asciiTheme="minorHAnsi" w:hAnsiTheme="minorHAnsi"/>
          <w:sz w:val="22"/>
          <w:szCs w:val="22"/>
        </w:rPr>
        <w:t>n</w:t>
      </w:r>
      <w:r w:rsidRPr="00965996">
        <w:rPr>
          <w:rFonts w:asciiTheme="minorHAnsi" w:hAnsiTheme="minorHAnsi"/>
          <w:sz w:val="22"/>
          <w:szCs w:val="22"/>
        </w:rPr>
        <w:t>de er der tale om et fald på 7,</w:t>
      </w:r>
      <w:r w:rsidR="00965996" w:rsidRPr="00965996">
        <w:rPr>
          <w:rFonts w:asciiTheme="minorHAnsi" w:hAnsiTheme="minorHAnsi"/>
          <w:sz w:val="22"/>
          <w:szCs w:val="22"/>
        </w:rPr>
        <w:t>25 %</w:t>
      </w:r>
      <w:r w:rsidRPr="00965996">
        <w:rPr>
          <w:rFonts w:asciiTheme="minorHAnsi" w:hAnsiTheme="minorHAnsi"/>
          <w:sz w:val="22"/>
          <w:szCs w:val="22"/>
        </w:rPr>
        <w:t>, hvilket ligger indenfor årsvariationen. Vi er gennem året blevet forskånet for større vandspild fra utætheder på ledningsnettet. Den mest sejlivede utæthed på 0,1 m3/h er blevet repareret, så pt. er ledningsnettet helt tæt.</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I december måned 2013 fik vi gennemført de lovpligtige analyser, der alle blev godkendt. Inden næste analyseserie i december 2014 forestår udarbejdelsen af en flerårig oversigt over de pålagte analyseaktiviteter.</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De i året udførte vandanalyser viser, at vi har velsmagende drikkevand af høj kvalitet.           </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Vandets indhold af forskellige salte samt en række fysiske forhold ligger på et passende n</w:t>
      </w:r>
      <w:r w:rsidRPr="00965996">
        <w:rPr>
          <w:rFonts w:asciiTheme="minorHAnsi" w:hAnsiTheme="minorHAnsi"/>
          <w:sz w:val="22"/>
          <w:szCs w:val="22"/>
        </w:rPr>
        <w:t>i</w:t>
      </w:r>
      <w:r w:rsidRPr="00965996">
        <w:rPr>
          <w:rFonts w:asciiTheme="minorHAnsi" w:hAnsiTheme="minorHAnsi"/>
          <w:sz w:val="22"/>
          <w:szCs w:val="22"/>
        </w:rPr>
        <w:t>veau under de af Miljøstyrelsen fastlagte grænser. Vandets hårdhed er 12.                                                                                    De udførte analyser for organiske opløsningsmidler, for klorede kulbrinter og for en -fra i år- udvidet række af Pesticider ligger i alle tilfælde under grænseværdierne / detektionsgræ</w:t>
      </w:r>
      <w:r w:rsidRPr="00965996">
        <w:rPr>
          <w:rFonts w:asciiTheme="minorHAnsi" w:hAnsiTheme="minorHAnsi"/>
          <w:sz w:val="22"/>
          <w:szCs w:val="22"/>
        </w:rPr>
        <w:t>n</w:t>
      </w:r>
      <w:r w:rsidRPr="00965996">
        <w:rPr>
          <w:rFonts w:asciiTheme="minorHAnsi" w:hAnsiTheme="minorHAnsi"/>
          <w:sz w:val="22"/>
          <w:szCs w:val="22"/>
        </w:rPr>
        <w:t xml:space="preserve">serne. </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lastRenderedPageBreak/>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 Som en udløber af forureningen i 2012 blev der i sommeren 2013 gennemført en unders</w:t>
      </w:r>
      <w:r w:rsidRPr="00965996">
        <w:rPr>
          <w:rFonts w:asciiTheme="minorHAnsi" w:hAnsiTheme="minorHAnsi"/>
          <w:sz w:val="22"/>
          <w:szCs w:val="22"/>
        </w:rPr>
        <w:t>ø</w:t>
      </w:r>
      <w:r w:rsidRPr="00965996">
        <w:rPr>
          <w:rFonts w:asciiTheme="minorHAnsi" w:hAnsiTheme="minorHAnsi"/>
          <w:sz w:val="22"/>
          <w:szCs w:val="22"/>
        </w:rPr>
        <w:t>gelse af vore tre boringer. Undersøgelsen viste, at der i de to store af vore tre boringer var en del kalkudfældninger, der dog tilsyneladende ikke påvirker vandindvindingen. Den tredje og mindste boring viste sig at være halvt fyldt op med sand/grus, -hvorved de store aflejringer af sand i iltningstrappen kan forklares. Efterfølgende sonderinger har givet det resultat, at b</w:t>
      </w:r>
      <w:r w:rsidRPr="00965996">
        <w:rPr>
          <w:rFonts w:asciiTheme="minorHAnsi" w:hAnsiTheme="minorHAnsi"/>
          <w:sz w:val="22"/>
          <w:szCs w:val="22"/>
        </w:rPr>
        <w:t>o</w:t>
      </w:r>
      <w:r w:rsidRPr="00965996">
        <w:rPr>
          <w:rFonts w:asciiTheme="minorHAnsi" w:hAnsiTheme="minorHAnsi"/>
          <w:sz w:val="22"/>
          <w:szCs w:val="22"/>
        </w:rPr>
        <w:t>ringen må opgives. Den vil blive forskriftsmæssigt lukket ved forsegling. Som leveringsmø</w:t>
      </w:r>
      <w:r w:rsidRPr="00965996">
        <w:rPr>
          <w:rFonts w:asciiTheme="minorHAnsi" w:hAnsiTheme="minorHAnsi"/>
          <w:sz w:val="22"/>
          <w:szCs w:val="22"/>
        </w:rPr>
        <w:t>n</w:t>
      </w:r>
      <w:r w:rsidRPr="00965996">
        <w:rPr>
          <w:rFonts w:asciiTheme="minorHAnsi" w:hAnsiTheme="minorHAnsi"/>
          <w:sz w:val="22"/>
          <w:szCs w:val="22"/>
        </w:rPr>
        <w:t>steret er i disse år vil vi ikke få leveringsproblemer ved at tage den lille boring ud af drift.</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 Vi fik i marts måned i år en henvendelse fra Helgenæs pumpestation. Pumpestationen havde i en periode sidste år store problemer med at levere vand på grund af en forurening. For at imødegå en lignende fremtidig situation blev der rettet en henvendelse til Helgenæsvand om interessen for en mulig sammenkobling af de to vandværker til gavn for begge vandværker. Forslaget er blevet fremført tidligere af den gamle Ebeltoft Kommune, men det blev parkeret.                                       </w:t>
      </w:r>
      <w:r w:rsidR="00965996">
        <w:rPr>
          <w:rFonts w:asciiTheme="minorHAnsi" w:hAnsiTheme="minorHAnsi"/>
          <w:sz w:val="22"/>
          <w:szCs w:val="22"/>
        </w:rPr>
        <w:t xml:space="preserve">                           Med </w:t>
      </w:r>
      <w:r w:rsidRPr="00965996">
        <w:rPr>
          <w:rFonts w:asciiTheme="minorHAnsi" w:hAnsiTheme="minorHAnsi"/>
          <w:sz w:val="22"/>
          <w:szCs w:val="22"/>
        </w:rPr>
        <w:t>dagens strenge analysekrav vil vi i H</w:t>
      </w:r>
      <w:r w:rsidR="00965996">
        <w:rPr>
          <w:rFonts w:asciiTheme="minorHAnsi" w:hAnsiTheme="minorHAnsi"/>
          <w:sz w:val="22"/>
          <w:szCs w:val="22"/>
        </w:rPr>
        <w:t xml:space="preserve">elgenæsvand være positive for </w:t>
      </w:r>
      <w:r w:rsidRPr="00965996">
        <w:rPr>
          <w:rFonts w:asciiTheme="minorHAnsi" w:hAnsiTheme="minorHAnsi"/>
          <w:sz w:val="22"/>
          <w:szCs w:val="22"/>
        </w:rPr>
        <w:t>sammen med et rå</w:t>
      </w:r>
      <w:r w:rsidRPr="00965996">
        <w:rPr>
          <w:rFonts w:asciiTheme="minorHAnsi" w:hAnsiTheme="minorHAnsi"/>
          <w:sz w:val="22"/>
          <w:szCs w:val="22"/>
        </w:rPr>
        <w:t>d</w:t>
      </w:r>
      <w:r w:rsidRPr="00965996">
        <w:rPr>
          <w:rFonts w:asciiTheme="minorHAnsi" w:hAnsiTheme="minorHAnsi"/>
          <w:sz w:val="22"/>
          <w:szCs w:val="22"/>
        </w:rPr>
        <w:t>givende ingeniørfirma- at få defineret et projekt for sammenkobling af samtlige vandværker på Helgenæs, samt at få udarbejdet et prisoverslag. Først da er det muligt at få de enkelte vandværkers indstilling til en sammenkobling.</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 Esby Vandværk har et projekt på bedding vedrørende en oprydning i det gamle vandværk bag Ellehøjvej. </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 xml:space="preserve"> Helgenæsvands investeringsoversigt indeholder en automatisering af tilbageskylningen af sandfilteret. Endvidere er implementering af de krav, der er nævnt i ”</w:t>
      </w:r>
      <w:r w:rsidRPr="00965996">
        <w:rPr>
          <w:rFonts w:asciiTheme="minorHAnsi" w:hAnsiTheme="minorHAnsi"/>
          <w:i/>
          <w:sz w:val="22"/>
          <w:szCs w:val="22"/>
        </w:rPr>
        <w:t>Bekendtgørelse om kv</w:t>
      </w:r>
      <w:r w:rsidRPr="00965996">
        <w:rPr>
          <w:rFonts w:asciiTheme="minorHAnsi" w:hAnsiTheme="minorHAnsi"/>
          <w:i/>
          <w:sz w:val="22"/>
          <w:szCs w:val="22"/>
        </w:rPr>
        <w:t>a</w:t>
      </w:r>
      <w:r w:rsidRPr="00965996">
        <w:rPr>
          <w:rFonts w:asciiTheme="minorHAnsi" w:hAnsiTheme="minorHAnsi"/>
          <w:i/>
          <w:sz w:val="22"/>
          <w:szCs w:val="22"/>
        </w:rPr>
        <w:t>litetskontrol på almene vandforsyningsanlæg</w:t>
      </w:r>
      <w:r w:rsidRPr="00965996">
        <w:rPr>
          <w:rFonts w:asciiTheme="minorHAnsi" w:hAnsiTheme="minorHAnsi"/>
          <w:sz w:val="22"/>
          <w:szCs w:val="22"/>
        </w:rPr>
        <w:t>” indledt, idet en person fra hvert vandværk har været på kursus, -se sidste årsrapport.</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 Til alle bestyrelsesmedlemmer i Esby Vandværk skal der afslutningsvis lyde en tak for årets indsats!</w:t>
      </w:r>
    </w:p>
    <w:p w:rsidR="008F6998" w:rsidRPr="00965996" w:rsidRDefault="008F6998" w:rsidP="00C0694B">
      <w:pPr>
        <w:ind w:left="709" w:hanging="709"/>
        <w:rPr>
          <w:rFonts w:asciiTheme="minorHAnsi" w:hAnsiTheme="minorHAnsi"/>
          <w:sz w:val="22"/>
          <w:szCs w:val="22"/>
        </w:rPr>
      </w:pPr>
      <w:r w:rsidRPr="00965996">
        <w:rPr>
          <w:rFonts w:asciiTheme="minorHAnsi" w:hAnsiTheme="minorHAnsi"/>
          <w:sz w:val="22"/>
          <w:szCs w:val="22"/>
        </w:rPr>
        <w:t xml:space="preserve"> </w:t>
      </w:r>
      <w:r w:rsidR="00C0694B" w:rsidRPr="00965996">
        <w:rPr>
          <w:rFonts w:asciiTheme="minorHAnsi" w:hAnsiTheme="minorHAnsi"/>
          <w:sz w:val="22"/>
          <w:szCs w:val="22"/>
        </w:rPr>
        <w:tab/>
      </w:r>
      <w:r w:rsidRPr="00965996">
        <w:rPr>
          <w:rFonts w:asciiTheme="minorHAnsi" w:hAnsiTheme="minorHAnsi"/>
          <w:sz w:val="22"/>
          <w:szCs w:val="22"/>
        </w:rPr>
        <w:t xml:space="preserve"> </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PS:</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 xml:space="preserve">For et par år siden var emnet </w:t>
      </w:r>
      <w:r w:rsidRPr="00965996">
        <w:rPr>
          <w:rFonts w:asciiTheme="minorHAnsi" w:hAnsiTheme="minorHAnsi"/>
          <w:i/>
          <w:sz w:val="22"/>
          <w:szCs w:val="22"/>
        </w:rPr>
        <w:t>Hjertestarter/</w:t>
      </w:r>
      <w:r w:rsidR="00965996" w:rsidRPr="00965996">
        <w:rPr>
          <w:rFonts w:asciiTheme="minorHAnsi" w:hAnsiTheme="minorHAnsi"/>
          <w:i/>
          <w:sz w:val="22"/>
          <w:szCs w:val="22"/>
        </w:rPr>
        <w:t>udkants Danmark</w:t>
      </w:r>
      <w:r w:rsidRPr="00965996">
        <w:rPr>
          <w:rFonts w:asciiTheme="minorHAnsi" w:hAnsiTheme="minorHAnsi"/>
          <w:sz w:val="22"/>
          <w:szCs w:val="22"/>
        </w:rPr>
        <w:t xml:space="preserve"> til overvejelse i vandværksregi.         </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 xml:space="preserve">For de af vandværkets andelshavere, der ikke følger med i de lokale ugeaviser, er flg. til info:                    </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 xml:space="preserve">Det blev Borgerforeningen Mols, der fik struktureret en løsning og fik den implementeret:          </w:t>
      </w:r>
    </w:p>
    <w:p w:rsidR="008F6998" w:rsidRPr="00965996" w:rsidRDefault="00C0694B" w:rsidP="00C0694B">
      <w:pPr>
        <w:ind w:left="709"/>
        <w:rPr>
          <w:rFonts w:asciiTheme="minorHAnsi" w:hAnsiTheme="minorHAnsi"/>
          <w:sz w:val="22"/>
          <w:szCs w:val="22"/>
        </w:rPr>
      </w:pPr>
      <w:r w:rsidRPr="00965996">
        <w:rPr>
          <w:rFonts w:asciiTheme="minorHAnsi" w:hAnsiTheme="minorHAnsi"/>
          <w:sz w:val="22"/>
          <w:szCs w:val="22"/>
        </w:rPr>
        <w:t xml:space="preserve">Der </w:t>
      </w:r>
      <w:r w:rsidR="008F6998" w:rsidRPr="00965996">
        <w:rPr>
          <w:rFonts w:asciiTheme="minorHAnsi" w:hAnsiTheme="minorHAnsi"/>
          <w:sz w:val="22"/>
          <w:szCs w:val="22"/>
        </w:rPr>
        <w:t xml:space="preserve">findes allerede 13 hjertestartere på Mols og Helgenæs.  Det nye er, at der i forbindelse hermed er oprettet en gruppe på 7 personer, der kan yde </w:t>
      </w:r>
      <w:r w:rsidRPr="00965996">
        <w:rPr>
          <w:rFonts w:asciiTheme="minorHAnsi" w:hAnsiTheme="minorHAnsi"/>
          <w:sz w:val="22"/>
          <w:szCs w:val="22"/>
        </w:rPr>
        <w:t xml:space="preserve">akuthjælp.  Denne gruppe styres </w:t>
      </w:r>
      <w:r w:rsidR="00965996" w:rsidRPr="00965996">
        <w:rPr>
          <w:rFonts w:asciiTheme="minorHAnsi" w:hAnsiTheme="minorHAnsi"/>
          <w:sz w:val="22"/>
          <w:szCs w:val="22"/>
        </w:rPr>
        <w:t>af tlf</w:t>
      </w:r>
      <w:r w:rsidR="008F6998" w:rsidRPr="00965996">
        <w:rPr>
          <w:rFonts w:asciiTheme="minorHAnsi" w:hAnsiTheme="minorHAnsi"/>
          <w:sz w:val="22"/>
          <w:szCs w:val="22"/>
        </w:rPr>
        <w:t>.112.</w:t>
      </w:r>
    </w:p>
    <w:p w:rsidR="008F6998" w:rsidRPr="00965996" w:rsidRDefault="008F6998" w:rsidP="00C0694B">
      <w:pPr>
        <w:ind w:left="709"/>
        <w:rPr>
          <w:rFonts w:asciiTheme="minorHAnsi" w:hAnsiTheme="minorHAnsi"/>
          <w:sz w:val="22"/>
          <w:szCs w:val="22"/>
        </w:rPr>
      </w:pPr>
      <w:r w:rsidRPr="00965996">
        <w:rPr>
          <w:rFonts w:asciiTheme="minorHAnsi" w:hAnsiTheme="minorHAnsi"/>
          <w:sz w:val="22"/>
          <w:szCs w:val="22"/>
        </w:rPr>
        <w:t>Hvis man i en nødsituation ringer 112 for at få ambulancehjælp, vurderer man her, hvordan hjælpen hurtigst når frem og kontakter evt. den nærmeste akuthjælp. Så bliv ikke forbavset i en given situation, hvis der dukker en person op med gul vest på, og en hjertestarter i hå</w:t>
      </w:r>
      <w:r w:rsidRPr="00965996">
        <w:rPr>
          <w:rFonts w:asciiTheme="minorHAnsi" w:hAnsiTheme="minorHAnsi"/>
          <w:sz w:val="22"/>
          <w:szCs w:val="22"/>
        </w:rPr>
        <w:t>n</w:t>
      </w:r>
      <w:r w:rsidRPr="00965996">
        <w:rPr>
          <w:rFonts w:asciiTheme="minorHAnsi" w:hAnsiTheme="minorHAnsi"/>
          <w:sz w:val="22"/>
          <w:szCs w:val="22"/>
        </w:rPr>
        <w:t>den. Han er fuldt uddannet til opgaven!  -Ambulancen kommer hurtigst muligt.</w:t>
      </w:r>
    </w:p>
    <w:p w:rsidR="00C0694B" w:rsidRPr="00965996" w:rsidRDefault="00C0694B" w:rsidP="00C0694B">
      <w:pPr>
        <w:ind w:left="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Ad 3)</w:t>
      </w:r>
      <w:r w:rsidRPr="00965996">
        <w:rPr>
          <w:rFonts w:asciiTheme="minorHAnsi" w:hAnsiTheme="minorHAnsi"/>
          <w:sz w:val="22"/>
          <w:szCs w:val="22"/>
        </w:rPr>
        <w:tab/>
        <w:t>Kassereren gennemgik regnskabet, som herefter blev godkendt</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Ad 4)</w:t>
      </w:r>
      <w:r w:rsidRPr="00965996">
        <w:rPr>
          <w:rFonts w:asciiTheme="minorHAnsi" w:hAnsiTheme="minorHAnsi"/>
          <w:sz w:val="22"/>
          <w:szCs w:val="22"/>
        </w:rPr>
        <w:tab/>
        <w:t xml:space="preserve">Kassereren gennemgik budgettet for 2014 samt orienterede om </w:t>
      </w:r>
      <w:r w:rsidR="002044AE">
        <w:rPr>
          <w:rFonts w:asciiTheme="minorHAnsi" w:hAnsiTheme="minorHAnsi"/>
          <w:sz w:val="22"/>
          <w:szCs w:val="22"/>
        </w:rPr>
        <w:t>Takstbladet for</w:t>
      </w:r>
      <w:bookmarkStart w:id="0" w:name="_GoBack"/>
      <w:bookmarkEnd w:id="0"/>
      <w:r w:rsidRPr="00965996">
        <w:rPr>
          <w:rFonts w:asciiTheme="minorHAnsi" w:hAnsiTheme="minorHAnsi"/>
          <w:sz w:val="22"/>
          <w:szCs w:val="22"/>
        </w:rPr>
        <w:t xml:space="preserve"> 2014</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Ad 5) Se punkt 2</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Ad 6)</w:t>
      </w:r>
      <w:r w:rsidRPr="00965996">
        <w:rPr>
          <w:rFonts w:asciiTheme="minorHAnsi" w:hAnsiTheme="minorHAnsi"/>
          <w:sz w:val="22"/>
          <w:szCs w:val="22"/>
        </w:rPr>
        <w:tab/>
        <w:t>Bente Carlsen ønskede ikke genvalg</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b/>
        <w:t>Christen Jacobsen genvalgt</w:t>
      </w:r>
      <w:r w:rsidRPr="00965996">
        <w:rPr>
          <w:rFonts w:asciiTheme="minorHAnsi" w:hAnsiTheme="minorHAnsi"/>
          <w:sz w:val="22"/>
          <w:szCs w:val="22"/>
        </w:rPr>
        <w:tab/>
        <w:t xml:space="preserve"> </w:t>
      </w: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b/>
        <w:t>Preben Tolstrup valgt som bestyrelsesmedlem</w:t>
      </w:r>
    </w:p>
    <w:p w:rsidR="00965996" w:rsidRPr="00965996" w:rsidRDefault="00965996" w:rsidP="00C0694B">
      <w:pPr>
        <w:ind w:left="709" w:hanging="709"/>
        <w:rPr>
          <w:rFonts w:asciiTheme="minorHAnsi" w:hAnsiTheme="minorHAnsi"/>
          <w:sz w:val="22"/>
          <w:szCs w:val="22"/>
        </w:rPr>
      </w:pPr>
      <w:r w:rsidRPr="00965996">
        <w:rPr>
          <w:rFonts w:asciiTheme="minorHAnsi" w:hAnsiTheme="minorHAnsi"/>
          <w:sz w:val="22"/>
          <w:szCs w:val="22"/>
        </w:rPr>
        <w:tab/>
        <w:t>Christen Jacobsen takkede Bente Carlsen for 16 år bestyrelsesarbejde</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Ad 7)</w:t>
      </w:r>
      <w:r w:rsidRPr="00965996">
        <w:rPr>
          <w:rFonts w:asciiTheme="minorHAnsi" w:hAnsiTheme="minorHAnsi"/>
          <w:sz w:val="22"/>
          <w:szCs w:val="22"/>
        </w:rPr>
        <w:tab/>
        <w:t>Ole Elmose</w:t>
      </w:r>
    </w:p>
    <w:p w:rsidR="00C0694B" w:rsidRPr="00965996" w:rsidRDefault="00C0694B" w:rsidP="00C0694B">
      <w:pPr>
        <w:ind w:left="709" w:hanging="709"/>
        <w:rPr>
          <w:rFonts w:asciiTheme="minorHAnsi" w:hAnsiTheme="minorHAnsi"/>
          <w:sz w:val="22"/>
          <w:szCs w:val="22"/>
        </w:rPr>
      </w:pP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 xml:space="preserve">Ad 8) </w:t>
      </w:r>
      <w:r w:rsidRPr="00965996">
        <w:rPr>
          <w:rFonts w:asciiTheme="minorHAnsi" w:hAnsiTheme="minorHAnsi"/>
          <w:sz w:val="22"/>
          <w:szCs w:val="22"/>
        </w:rPr>
        <w:tab/>
        <w:t>Knud Kærgaard, kritisk revisor</w:t>
      </w: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tab/>
        <w:t>ND-revision, statsautoriseret revisor</w:t>
      </w:r>
    </w:p>
    <w:p w:rsidR="00C0694B" w:rsidRPr="00965996" w:rsidRDefault="00C0694B" w:rsidP="00C0694B">
      <w:pPr>
        <w:ind w:left="709" w:hanging="709"/>
        <w:rPr>
          <w:rFonts w:asciiTheme="minorHAnsi" w:hAnsiTheme="minorHAnsi"/>
          <w:sz w:val="22"/>
          <w:szCs w:val="22"/>
        </w:rPr>
      </w:pPr>
      <w:r w:rsidRPr="00965996">
        <w:rPr>
          <w:rFonts w:asciiTheme="minorHAnsi" w:hAnsiTheme="minorHAnsi"/>
          <w:sz w:val="22"/>
          <w:szCs w:val="22"/>
        </w:rPr>
        <w:lastRenderedPageBreak/>
        <w:tab/>
        <w:t>Ole Elmose, kritisk revisor suppleant</w:t>
      </w:r>
    </w:p>
    <w:p w:rsidR="00C0694B" w:rsidRPr="00965996" w:rsidRDefault="00C0694B" w:rsidP="00C0694B">
      <w:pPr>
        <w:ind w:left="709" w:hanging="709"/>
        <w:rPr>
          <w:rFonts w:asciiTheme="minorHAnsi" w:hAnsiTheme="minorHAnsi"/>
          <w:sz w:val="22"/>
          <w:szCs w:val="22"/>
        </w:rPr>
      </w:pPr>
    </w:p>
    <w:p w:rsidR="00C0694B" w:rsidRPr="00965996" w:rsidRDefault="00965996" w:rsidP="00C0694B">
      <w:pPr>
        <w:ind w:left="709" w:hanging="709"/>
        <w:rPr>
          <w:rFonts w:asciiTheme="minorHAnsi" w:hAnsiTheme="minorHAnsi"/>
          <w:sz w:val="22"/>
          <w:szCs w:val="22"/>
        </w:rPr>
      </w:pPr>
      <w:r w:rsidRPr="00965996">
        <w:rPr>
          <w:rFonts w:asciiTheme="minorHAnsi" w:hAnsiTheme="minorHAnsi"/>
          <w:sz w:val="22"/>
          <w:szCs w:val="22"/>
        </w:rPr>
        <w:t>Ad 9)</w:t>
      </w:r>
      <w:r w:rsidRPr="00965996">
        <w:rPr>
          <w:rFonts w:asciiTheme="minorHAnsi" w:hAnsiTheme="minorHAnsi"/>
          <w:sz w:val="22"/>
          <w:szCs w:val="22"/>
        </w:rPr>
        <w:tab/>
        <w:t>Der var indkommet et</w:t>
      </w:r>
      <w:r w:rsidR="00C0694B" w:rsidRPr="00965996">
        <w:rPr>
          <w:rFonts w:asciiTheme="minorHAnsi" w:hAnsiTheme="minorHAnsi"/>
          <w:sz w:val="22"/>
          <w:szCs w:val="22"/>
        </w:rPr>
        <w:t xml:space="preserve"> forslag</w:t>
      </w:r>
    </w:p>
    <w:p w:rsidR="00C0694B" w:rsidRPr="00965996" w:rsidRDefault="00C0694B" w:rsidP="00C0694B">
      <w:pPr>
        <w:ind w:left="709"/>
        <w:rPr>
          <w:rFonts w:asciiTheme="minorHAnsi" w:hAnsiTheme="minorHAnsi"/>
          <w:i/>
          <w:sz w:val="22"/>
          <w:szCs w:val="22"/>
        </w:rPr>
      </w:pPr>
      <w:r w:rsidRPr="00965996">
        <w:rPr>
          <w:rFonts w:asciiTheme="minorHAnsi" w:hAnsiTheme="minorHAnsi"/>
          <w:i/>
          <w:sz w:val="22"/>
          <w:szCs w:val="22"/>
        </w:rPr>
        <w:t>I stedet for normale post forsendelser bruges elektronisk post i den udstrækning det er muligt. Begrundelse: Besparelser på porto.</w:t>
      </w:r>
    </w:p>
    <w:p w:rsidR="00965996" w:rsidRPr="00965996" w:rsidRDefault="00965996" w:rsidP="00C0694B">
      <w:pPr>
        <w:ind w:left="709"/>
        <w:rPr>
          <w:rFonts w:asciiTheme="minorHAnsi" w:hAnsiTheme="minorHAnsi"/>
          <w:i/>
          <w:sz w:val="22"/>
          <w:szCs w:val="22"/>
        </w:rPr>
      </w:pPr>
    </w:p>
    <w:p w:rsidR="00965996" w:rsidRPr="00965996" w:rsidRDefault="00965996" w:rsidP="00C0694B">
      <w:pPr>
        <w:ind w:left="709"/>
        <w:rPr>
          <w:rFonts w:asciiTheme="minorHAnsi" w:hAnsiTheme="minorHAnsi"/>
          <w:sz w:val="22"/>
          <w:szCs w:val="22"/>
        </w:rPr>
      </w:pPr>
      <w:r w:rsidRPr="00965996">
        <w:rPr>
          <w:rFonts w:asciiTheme="minorHAnsi" w:hAnsiTheme="minorHAnsi"/>
          <w:sz w:val="22"/>
          <w:szCs w:val="22"/>
        </w:rPr>
        <w:t>Forslaget vedtaget, med bemærkning om, at der i forbindelse med et evt. kogepåbud stadig skal opsættes advarsler, således at alle kan blive orientereret.</w:t>
      </w:r>
    </w:p>
    <w:p w:rsidR="00965996" w:rsidRPr="00965996" w:rsidRDefault="00965996" w:rsidP="00C0694B">
      <w:pPr>
        <w:ind w:left="709"/>
        <w:rPr>
          <w:rFonts w:asciiTheme="minorHAnsi" w:hAnsiTheme="minorHAnsi"/>
          <w:sz w:val="22"/>
          <w:szCs w:val="22"/>
        </w:rPr>
      </w:pPr>
    </w:p>
    <w:p w:rsidR="00965996" w:rsidRPr="00965996" w:rsidRDefault="00965996" w:rsidP="00965996">
      <w:pPr>
        <w:ind w:left="709" w:hanging="709"/>
        <w:rPr>
          <w:rFonts w:asciiTheme="minorHAnsi" w:hAnsiTheme="minorHAnsi"/>
          <w:sz w:val="22"/>
          <w:szCs w:val="22"/>
        </w:rPr>
      </w:pPr>
      <w:r w:rsidRPr="00965996">
        <w:rPr>
          <w:rFonts w:asciiTheme="minorHAnsi" w:hAnsiTheme="minorHAnsi"/>
          <w:sz w:val="22"/>
          <w:szCs w:val="22"/>
        </w:rPr>
        <w:t>Ad 10)</w:t>
      </w:r>
      <w:r w:rsidRPr="00965996">
        <w:rPr>
          <w:rFonts w:asciiTheme="minorHAnsi" w:hAnsiTheme="minorHAnsi"/>
          <w:sz w:val="22"/>
          <w:szCs w:val="22"/>
        </w:rPr>
        <w:tab/>
        <w:t>Efter en hyggelig snak ved bordene, takkede dirigenten for god ro og orden</w:t>
      </w:r>
    </w:p>
    <w:p w:rsidR="00965996" w:rsidRPr="00965996" w:rsidRDefault="00965996" w:rsidP="00965996">
      <w:pPr>
        <w:ind w:left="709" w:hanging="709"/>
        <w:rPr>
          <w:rFonts w:asciiTheme="minorHAnsi" w:hAnsiTheme="minorHAnsi"/>
          <w:sz w:val="22"/>
          <w:szCs w:val="22"/>
        </w:rPr>
      </w:pPr>
    </w:p>
    <w:p w:rsidR="00965996" w:rsidRPr="00965996" w:rsidRDefault="00965996" w:rsidP="00965996">
      <w:pPr>
        <w:ind w:left="709" w:hanging="709"/>
        <w:rPr>
          <w:rFonts w:asciiTheme="minorHAnsi" w:hAnsiTheme="minorHAnsi"/>
          <w:sz w:val="22"/>
          <w:szCs w:val="22"/>
        </w:rPr>
      </w:pPr>
      <w:r w:rsidRPr="00965996">
        <w:rPr>
          <w:rFonts w:asciiTheme="minorHAnsi" w:hAnsiTheme="minorHAnsi"/>
          <w:sz w:val="22"/>
          <w:szCs w:val="22"/>
        </w:rPr>
        <w:t>Referent</w:t>
      </w:r>
    </w:p>
    <w:p w:rsidR="00965996" w:rsidRPr="00965996" w:rsidRDefault="00965996" w:rsidP="00965996">
      <w:pPr>
        <w:ind w:left="709" w:hanging="709"/>
        <w:rPr>
          <w:rFonts w:asciiTheme="minorHAnsi" w:hAnsiTheme="minorHAnsi"/>
          <w:sz w:val="22"/>
          <w:szCs w:val="22"/>
        </w:rPr>
      </w:pPr>
      <w:r w:rsidRPr="00965996">
        <w:rPr>
          <w:rFonts w:asciiTheme="minorHAnsi" w:hAnsiTheme="minorHAnsi"/>
          <w:sz w:val="22"/>
          <w:szCs w:val="22"/>
        </w:rPr>
        <w:t>Jette Kromand</w:t>
      </w:r>
    </w:p>
    <w:p w:rsidR="00C0694B" w:rsidRDefault="00C0694B" w:rsidP="00C0694B">
      <w:pPr>
        <w:ind w:left="709"/>
        <w:rPr>
          <w:rFonts w:ascii="Calibri" w:hAnsi="Calibri"/>
        </w:rPr>
      </w:pPr>
    </w:p>
    <w:p w:rsidR="00C0694B" w:rsidRDefault="00C0694B" w:rsidP="00C0694B">
      <w:pPr>
        <w:ind w:left="709" w:hanging="709"/>
      </w:pPr>
    </w:p>
    <w:p w:rsidR="00C0694B" w:rsidRDefault="00C0694B" w:rsidP="00C0694B">
      <w:r>
        <w:tab/>
      </w:r>
    </w:p>
    <w:p w:rsidR="008F6998" w:rsidRDefault="008F6998" w:rsidP="00C0694B">
      <w:pPr>
        <w:ind w:left="709" w:hanging="709"/>
        <w:rPr>
          <w:rFonts w:ascii="Arial" w:hAnsi="Arial"/>
        </w:rPr>
      </w:pPr>
    </w:p>
    <w:p w:rsidR="00C0694B" w:rsidRDefault="00C0694B" w:rsidP="008F6998">
      <w:pPr>
        <w:rPr>
          <w:rFonts w:ascii="Arial" w:hAnsi="Arial"/>
        </w:rPr>
      </w:pPr>
    </w:p>
    <w:p w:rsidR="00C719DE" w:rsidRDefault="00C719DE">
      <w:pPr>
        <w:ind w:left="567"/>
        <w:rPr>
          <w:rFonts w:ascii="Arial" w:hAnsi="Arial"/>
        </w:rPr>
      </w:pPr>
    </w:p>
    <w:p w:rsidR="00C719DE" w:rsidRDefault="00C719DE">
      <w:pPr>
        <w:ind w:left="567"/>
        <w:rPr>
          <w:rFonts w:ascii="Arial" w:hAnsi="Arial"/>
        </w:rPr>
      </w:pPr>
    </w:p>
    <w:sectPr w:rsidR="00C719DE" w:rsidSect="008F6998">
      <w:headerReference w:type="default" r:id="rId10"/>
      <w:type w:val="continuous"/>
      <w:pgSz w:w="11906" w:h="16838"/>
      <w:pgMar w:top="1134" w:right="1416" w:bottom="1304" w:left="1418" w:header="454"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95" w:rsidRDefault="00576D95">
      <w:r>
        <w:separator/>
      </w:r>
    </w:p>
  </w:endnote>
  <w:endnote w:type="continuationSeparator" w:id="0">
    <w:p w:rsidR="00576D95" w:rsidRDefault="0057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95" w:rsidRDefault="00576D95">
      <w:r>
        <w:separator/>
      </w:r>
    </w:p>
  </w:footnote>
  <w:footnote w:type="continuationSeparator" w:id="0">
    <w:p w:rsidR="00576D95" w:rsidRDefault="0057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95" w:rsidRDefault="00B46395">
    <w:pPr>
      <w:pStyle w:val="Brevtekst"/>
      <w:tabs>
        <w:tab w:val="center"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CDF"/>
    <w:multiLevelType w:val="singleLevel"/>
    <w:tmpl w:val="B88EC218"/>
    <w:lvl w:ilvl="0">
      <w:start w:val="1"/>
      <w:numFmt w:val="decimal"/>
      <w:lvlText w:val="%1."/>
      <w:legacy w:legacy="1" w:legacySpace="0" w:legacyIndent="283"/>
      <w:lvlJc w:val="left"/>
      <w:pPr>
        <w:ind w:left="850" w:hanging="283"/>
      </w:pPr>
    </w:lvl>
  </w:abstractNum>
  <w:num w:numId="1">
    <w:abstractNumId w:val="0"/>
  </w:num>
  <w:num w:numId="2">
    <w:abstractNumId w:val="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lfPre" w:val="89 15"/>
  </w:docVars>
  <w:rsids>
    <w:rsidRoot w:val="00F27302"/>
    <w:rsid w:val="002044AE"/>
    <w:rsid w:val="00576D95"/>
    <w:rsid w:val="00672DE8"/>
    <w:rsid w:val="007A2299"/>
    <w:rsid w:val="008F6998"/>
    <w:rsid w:val="00965996"/>
    <w:rsid w:val="00967588"/>
    <w:rsid w:val="00B46395"/>
    <w:rsid w:val="00C0694B"/>
    <w:rsid w:val="00C254DB"/>
    <w:rsid w:val="00C70AB0"/>
    <w:rsid w:val="00C719DE"/>
    <w:rsid w:val="00CE6C67"/>
    <w:rsid w:val="00F273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Brevtekst"/>
    <w:qFormat/>
    <w:pPr>
      <w:keepNext/>
      <w:outlineLvl w:val="0"/>
    </w:pPr>
    <w:rPr>
      <w:rFonts w:ascii="Arial" w:hAnsi="Arial" w:cs="Arial"/>
      <w:b/>
      <w:bCs/>
      <w:sz w:val="28"/>
      <w:szCs w:val="32"/>
    </w:rPr>
  </w:style>
  <w:style w:type="paragraph" w:styleId="Overskrift2">
    <w:name w:val="heading 2"/>
    <w:basedOn w:val="Normal"/>
    <w:next w:val="Normal"/>
    <w:qFormat/>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rPr>
      <w:sz w:val="20"/>
      <w:szCs w:val="20"/>
    </w:rPr>
  </w:style>
  <w:style w:type="paragraph" w:styleId="Sidefod">
    <w:name w:val="footer"/>
    <w:basedOn w:val="Normal"/>
    <w:semiHidden/>
    <w:pPr>
      <w:tabs>
        <w:tab w:val="center" w:pos="4819"/>
        <w:tab w:val="right" w:pos="9638"/>
      </w:tabs>
    </w:pPr>
    <w:rPr>
      <w:sz w:val="20"/>
      <w:szCs w:val="20"/>
    </w:rPr>
  </w:style>
  <w:style w:type="character" w:styleId="Sidetal">
    <w:name w:val="page number"/>
    <w:basedOn w:val="Standardskrifttypeiafsnit"/>
    <w:semiHidden/>
  </w:style>
  <w:style w:type="paragraph" w:customStyle="1" w:styleId="Brevtekst">
    <w:name w:val="Brevtekst"/>
    <w:basedOn w:val="Normal"/>
    <w:rPr>
      <w:rFonts w:ascii="Arial" w:hAnsi="Arial"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Brevtekst"/>
    <w:qFormat/>
    <w:pPr>
      <w:keepNext/>
      <w:outlineLvl w:val="0"/>
    </w:pPr>
    <w:rPr>
      <w:rFonts w:ascii="Arial" w:hAnsi="Arial" w:cs="Arial"/>
      <w:b/>
      <w:bCs/>
      <w:sz w:val="28"/>
      <w:szCs w:val="32"/>
    </w:rPr>
  </w:style>
  <w:style w:type="paragraph" w:styleId="Overskrift2">
    <w:name w:val="heading 2"/>
    <w:basedOn w:val="Normal"/>
    <w:next w:val="Normal"/>
    <w:qFormat/>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rPr>
      <w:sz w:val="20"/>
      <w:szCs w:val="20"/>
    </w:rPr>
  </w:style>
  <w:style w:type="paragraph" w:styleId="Sidefod">
    <w:name w:val="footer"/>
    <w:basedOn w:val="Normal"/>
    <w:semiHidden/>
    <w:pPr>
      <w:tabs>
        <w:tab w:val="center" w:pos="4819"/>
        <w:tab w:val="right" w:pos="9638"/>
      </w:tabs>
    </w:pPr>
    <w:rPr>
      <w:sz w:val="20"/>
      <w:szCs w:val="20"/>
    </w:rPr>
  </w:style>
  <w:style w:type="character" w:styleId="Sidetal">
    <w:name w:val="page number"/>
    <w:basedOn w:val="Standardskrifttypeiafsnit"/>
    <w:semiHidden/>
  </w:style>
  <w:style w:type="paragraph" w:customStyle="1" w:styleId="Brevtekst">
    <w:name w:val="Brevtekst"/>
    <w:basedOn w:val="Normal"/>
    <w:rPr>
      <w:rFonts w:ascii="Arial"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7290">
      <w:bodyDiv w:val="1"/>
      <w:marLeft w:val="0"/>
      <w:marRight w:val="0"/>
      <w:marTop w:val="0"/>
      <w:marBottom w:val="0"/>
      <w:divBdr>
        <w:top w:val="none" w:sz="0" w:space="0" w:color="auto"/>
        <w:left w:val="none" w:sz="0" w:space="0" w:color="auto"/>
        <w:bottom w:val="none" w:sz="0" w:space="0" w:color="auto"/>
        <w:right w:val="none" w:sz="0" w:space="0" w:color="auto"/>
      </w:divBdr>
    </w:div>
    <w:div w:id="10485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KL008\Application%20Data\Microsoft\Skabeloner\esby.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3CD0-1767-4928-BA4F-BDB6F10E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esby.dot</Template>
  <TotalTime>31</TotalTime>
  <Pages>3</Pages>
  <Words>836</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Randers Kommune</vt:lpstr>
    </vt:vector>
  </TitlesOfParts>
  <Company>Randers Kommune</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Kommune</dc:title>
  <dc:creator>Jette Nielsen</dc:creator>
  <cp:lastModifiedBy>Jette Kromand</cp:lastModifiedBy>
  <cp:revision>4</cp:revision>
  <cp:lastPrinted>2014-04-28T17:49:00Z</cp:lastPrinted>
  <dcterms:created xsi:type="dcterms:W3CDTF">2014-06-12T17:37:00Z</dcterms:created>
  <dcterms:modified xsi:type="dcterms:W3CDTF">2014-06-25T19:02:00Z</dcterms:modified>
</cp:coreProperties>
</file>